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EE3FA9" w:rsidRDefault="00EE3FA9">
            <w:pPr>
              <w:rPr>
                <w:rFonts w:ascii="Arial" w:hAnsi="Arial" w:cs="Arial"/>
                <w:color w:val="000000"/>
                <w:sz w:val="14"/>
                <w:szCs w:val="14"/>
              </w:rPr>
            </w:pPr>
          </w:p>
          <w:p w:rsidR="00EE3FA9" w:rsidRPr="003A443E" w:rsidRDefault="00EE3FA9">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EE3FA9">
            <w:pPr>
              <w:rPr>
                <w:rFonts w:ascii="Arial" w:hAnsi="Arial" w:cs="Arial"/>
                <w:color w:val="000000"/>
                <w:sz w:val="14"/>
                <w:szCs w:val="14"/>
              </w:rPr>
            </w:pPr>
            <w:r>
              <w:rPr>
                <w:rFonts w:ascii="Arial" w:hAnsi="Arial" w:cs="Arial"/>
                <w:color w:val="000000"/>
                <w:sz w:val="14"/>
                <w:szCs w:val="14"/>
              </w:rPr>
              <w:t>A.C.E.R. RAVENNA</w:t>
            </w:r>
          </w:p>
          <w:p w:rsidR="00EE3FA9" w:rsidRDefault="00EE3FA9">
            <w:pPr>
              <w:rPr>
                <w:rFonts w:ascii="Arial" w:hAnsi="Arial" w:cs="Arial"/>
                <w:color w:val="000000"/>
                <w:sz w:val="14"/>
                <w:szCs w:val="14"/>
              </w:rPr>
            </w:pPr>
            <w:r>
              <w:rPr>
                <w:rFonts w:ascii="Arial" w:hAnsi="Arial" w:cs="Arial"/>
                <w:color w:val="000000"/>
                <w:sz w:val="14"/>
                <w:szCs w:val="14"/>
              </w:rPr>
              <w:t>VIALE FARINI N. 26</w:t>
            </w:r>
          </w:p>
          <w:p w:rsidR="00EE3FA9" w:rsidRPr="003A443E" w:rsidRDefault="00EE3FA9">
            <w:pPr>
              <w:rPr>
                <w:rFonts w:ascii="Arial" w:hAnsi="Arial" w:cs="Arial"/>
                <w:color w:val="000000"/>
                <w:sz w:val="14"/>
                <w:szCs w:val="14"/>
              </w:rPr>
            </w:pPr>
            <w:r>
              <w:rPr>
                <w:rFonts w:ascii="Arial" w:hAnsi="Arial" w:cs="Arial"/>
                <w:color w:val="000000"/>
                <w:sz w:val="14"/>
                <w:szCs w:val="14"/>
              </w:rPr>
              <w:t>RAVENNA</w:t>
            </w:r>
          </w:p>
          <w:p w:rsidR="00A23B3E" w:rsidRPr="003A443E" w:rsidRDefault="00EE3FA9">
            <w:pPr>
              <w:rPr>
                <w:color w:val="000000"/>
              </w:rPr>
            </w:pPr>
            <w:r>
              <w:rPr>
                <w:rFonts w:ascii="Arial" w:hAnsi="Arial" w:cs="Arial"/>
                <w:color w:val="000000"/>
                <w:sz w:val="14"/>
                <w:szCs w:val="14"/>
              </w:rPr>
              <w:t>000807000396</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EE3FA9">
            <w:r>
              <w:rPr>
                <w:rFonts w:ascii="Arial" w:hAnsi="Arial" w:cs="Arial"/>
                <w:sz w:val="14"/>
                <w:szCs w:val="14"/>
              </w:rPr>
              <w:t>PROCEDURA APERTA PER L’AFFIDAMENTO DEI SERVIZI A CANONE E</w:t>
            </w:r>
            <w:r w:rsidR="00B0571C">
              <w:rPr>
                <w:rFonts w:ascii="Arial" w:hAnsi="Arial" w:cs="Arial"/>
                <w:sz w:val="14"/>
                <w:szCs w:val="14"/>
              </w:rPr>
              <w:t>D A MISURA OCCORRENTI AL MANTENI</w:t>
            </w:r>
            <w:r>
              <w:rPr>
                <w:rFonts w:ascii="Arial" w:hAnsi="Arial" w:cs="Arial"/>
                <w:sz w:val="14"/>
                <w:szCs w:val="14"/>
              </w:rPr>
              <w:t>MENTO DEL PATRIMONIO GESTITO DA ACER RAVENNA NELLA PROVINCIA DI RAVENNA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 xml:space="preserve">Codice progetto (ove l’appalto sia finanziato o cofinanziato con fondi </w:t>
            </w:r>
            <w:r w:rsidRPr="003A443E">
              <w:rPr>
                <w:rFonts w:ascii="Arial" w:hAnsi="Arial" w:cs="Arial"/>
                <w:color w:val="000000"/>
                <w:sz w:val="14"/>
                <w:szCs w:val="14"/>
              </w:rPr>
              <w:lastRenderedPageBreak/>
              <w:t>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lastRenderedPageBreak/>
              <w:t>[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w:t>
            </w:r>
            <w:r w:rsidR="00B0571C">
              <w:rPr>
                <w:rFonts w:ascii="Arial" w:hAnsi="Arial" w:cs="Arial"/>
                <w:color w:val="000000"/>
                <w:sz w:val="14"/>
                <w:szCs w:val="14"/>
              </w:rPr>
              <w:t>J72H19000030005</w:t>
            </w: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lastRenderedPageBreak/>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EE3FA9">
            <w:pPr>
              <w:pStyle w:val="Text1"/>
              <w:spacing w:after="0"/>
              <w:ind w:left="0"/>
              <w:rPr>
                <w:rFonts w:ascii="Arial" w:hAnsi="Arial" w:cs="Arial"/>
                <w:sz w:val="14"/>
                <w:szCs w:val="14"/>
              </w:rPr>
            </w:pPr>
            <w:r>
              <w:rPr>
                <w:rFonts w:ascii="Arial" w:hAnsi="Arial" w:cs="Arial"/>
                <w:sz w:val="14"/>
                <w:szCs w:val="14"/>
              </w:rPr>
              <w:t>NON RICHIESTO</w:t>
            </w:r>
            <w:r w:rsidR="00A23B3E">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rsidP="00EE3FA9">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r>
              <w:rPr>
                <w:rFonts w:ascii="Arial" w:hAnsi="Arial" w:cs="Arial"/>
                <w:color w:val="000000"/>
                <w:sz w:val="14"/>
                <w:szCs w:val="14"/>
              </w:rPr>
              <w:lastRenderedPageBreak/>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lastRenderedPageBreak/>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9"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10"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1"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2"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3" w:anchor="09" w:history="1">
              <w:r w:rsidRPr="00121BF6">
                <w:rPr>
                  <w:rStyle w:val="Collegamentoipertestuale"/>
                  <w:rFonts w:ascii="Arial" w:eastAsia="font333"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4" w:anchor="014" w:history="1">
              <w:r w:rsidRPr="00121BF6">
                <w:rPr>
                  <w:rStyle w:val="Collegamentoipertestuale"/>
                  <w:rFonts w:ascii="Arial" w:eastAsia="font333"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33" w:hAnsi="Arial" w:cs="Arial"/>
                <w:color w:val="000000"/>
                <w:sz w:val="14"/>
                <w:szCs w:val="14"/>
                <w:u w:val="none"/>
              </w:rPr>
              <w:t>articolo 17 della legge 19 marzo 1990, n. 55</w:t>
            </w:r>
            <w:r w:rsidR="00625142" w:rsidRPr="00121BF6">
              <w:rPr>
                <w:rStyle w:val="Collegamentoipertestuale"/>
                <w:rFonts w:ascii="Arial" w:eastAsia="font333"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5" w:anchor="17" w:history="1">
              <w:r w:rsidRPr="00121BF6">
                <w:rPr>
                  <w:rStyle w:val="Collegamentoipertestuale"/>
                  <w:rFonts w:ascii="Arial" w:eastAsia="font333"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333"/>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333"/>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6" w:anchor="317" w:history="1">
              <w:r w:rsidRPr="00121BF6">
                <w:rPr>
                  <w:rStyle w:val="Collegamentoipertestuale"/>
                  <w:rFonts w:ascii="Arial" w:eastAsia="font333" w:hAnsi="Arial" w:cs="Arial"/>
                  <w:color w:val="000000"/>
                  <w:sz w:val="14"/>
                  <w:szCs w:val="14"/>
                  <w:u w:val="none"/>
                </w:rPr>
                <w:t>articoli 317</w:t>
              </w:r>
            </w:hyperlink>
            <w:r w:rsidRPr="00121BF6">
              <w:rPr>
                <w:rFonts w:ascii="Arial" w:hAnsi="Arial" w:cs="Arial"/>
                <w:color w:val="000000"/>
                <w:sz w:val="14"/>
                <w:szCs w:val="14"/>
              </w:rPr>
              <w:t xml:space="preserve"> e </w:t>
            </w:r>
            <w:hyperlink r:id="rId17" w:anchor="629" w:history="1">
              <w:r w:rsidRPr="00121BF6">
                <w:rPr>
                  <w:rStyle w:val="Collegamentoipertestuale"/>
                  <w:rFonts w:ascii="Arial" w:eastAsia="font333"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8" w:anchor="2359" w:history="1">
              <w:r w:rsidRPr="00121BF6">
                <w:rPr>
                  <w:rStyle w:val="Collegamentoipertestuale"/>
                  <w:rFonts w:ascii="Arial" w:eastAsia="font333"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rsidTr="00B0571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EE3FA9" w:rsidRDefault="00EE3FA9">
            <w:pPr>
              <w:ind w:left="284" w:hanging="284"/>
              <w:rPr>
                <w:rFonts w:ascii="Arial" w:hAnsi="Arial" w:cs="Arial"/>
                <w:b/>
                <w:sz w:val="15"/>
                <w:szCs w:val="15"/>
              </w:rPr>
            </w:pPr>
          </w:p>
          <w:p w:rsidR="00EE3FA9" w:rsidRDefault="00EE3FA9">
            <w:pPr>
              <w:ind w:left="284" w:hanging="284"/>
              <w:rPr>
                <w:rFonts w:ascii="Arial" w:hAnsi="Arial" w:cs="Arial"/>
                <w:b/>
                <w:sz w:val="15"/>
                <w:szCs w:val="15"/>
              </w:rPr>
            </w:pPr>
          </w:p>
          <w:p w:rsidR="00EE3FA9" w:rsidRDefault="00EE3FA9">
            <w:pPr>
              <w:ind w:left="284" w:hanging="284"/>
              <w:rPr>
                <w:rFonts w:ascii="Arial" w:hAnsi="Arial" w:cs="Arial"/>
                <w:b/>
                <w:sz w:val="15"/>
                <w:szCs w:val="15"/>
              </w:rPr>
            </w:pPr>
          </w:p>
          <w:p w:rsidR="00EE3FA9" w:rsidRDefault="00EE3FA9">
            <w:pPr>
              <w:ind w:left="284" w:hanging="284"/>
              <w:rPr>
                <w:rFonts w:ascii="Arial" w:hAnsi="Arial" w:cs="Arial"/>
                <w:b/>
                <w:sz w:val="15"/>
                <w:szCs w:val="15"/>
              </w:rPr>
            </w:pPr>
          </w:p>
          <w:p w:rsidR="00EE3FA9" w:rsidRDefault="00EE3FA9">
            <w:pPr>
              <w:ind w:left="284" w:hanging="284"/>
              <w:rPr>
                <w:rFonts w:ascii="Arial" w:hAnsi="Arial" w:cs="Arial"/>
                <w:b/>
                <w:sz w:val="15"/>
                <w:szCs w:val="15"/>
              </w:rPr>
            </w:pP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A23B3E" w:rsidRPr="00B0571C" w:rsidRDefault="00B0571C" w:rsidP="00B0571C">
            <w:pPr>
              <w:jc w:val="center"/>
              <w:rPr>
                <w:rFonts w:ascii="Arial" w:hAnsi="Arial" w:cs="Arial"/>
                <w:sz w:val="18"/>
                <w:szCs w:val="18"/>
              </w:rPr>
            </w:pPr>
            <w:r w:rsidRPr="00B0571C">
              <w:rPr>
                <w:rFonts w:ascii="Arial" w:hAnsi="Arial" w:cs="Arial"/>
                <w:sz w:val="18"/>
                <w:szCs w:val="18"/>
              </w:rPr>
              <w:t>NON RICHIESTO</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EE3FA9" w:rsidRDefault="00EE3FA9">
            <w:pPr>
              <w:rPr>
                <w:rFonts w:ascii="Arial" w:hAnsi="Arial" w:cs="Arial"/>
                <w:b/>
                <w:sz w:val="15"/>
                <w:szCs w:val="15"/>
              </w:rPr>
            </w:pPr>
          </w:p>
          <w:p w:rsidR="00EE3FA9" w:rsidRDefault="00EE3FA9">
            <w:pPr>
              <w:rPr>
                <w:rFonts w:ascii="Arial" w:hAnsi="Arial" w:cs="Arial"/>
                <w:b/>
                <w:sz w:val="15"/>
                <w:szCs w:val="15"/>
              </w:rPr>
            </w:pPr>
          </w:p>
          <w:p w:rsidR="00EE3FA9" w:rsidRDefault="00EE3FA9">
            <w:pPr>
              <w:rPr>
                <w:rFonts w:ascii="Arial" w:hAnsi="Arial" w:cs="Arial"/>
                <w:b/>
                <w:sz w:val="15"/>
                <w:szCs w:val="15"/>
              </w:rPr>
            </w:pPr>
          </w:p>
          <w:p w:rsidR="00EE3FA9" w:rsidRDefault="00EE3FA9">
            <w:pPr>
              <w:rPr>
                <w:rFonts w:ascii="Arial" w:hAnsi="Arial" w:cs="Arial"/>
                <w:b/>
                <w:sz w:val="15"/>
                <w:szCs w:val="15"/>
              </w:rPr>
            </w:pP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0571C" w:rsidRDefault="00B0571C" w:rsidP="00B0571C">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B0571C" w:rsidRDefault="00B0571C" w:rsidP="00B0571C">
            <w:pPr>
              <w:rPr>
                <w:rFonts w:ascii="Arial" w:hAnsi="Arial" w:cs="Arial"/>
                <w:sz w:val="15"/>
                <w:szCs w:val="15"/>
              </w:rPr>
            </w:pPr>
            <w:r>
              <w:rPr>
                <w:rFonts w:ascii="Arial" w:hAnsi="Arial" w:cs="Arial"/>
                <w:sz w:val="15"/>
                <w:szCs w:val="15"/>
              </w:rPr>
              <w:t>[……], [……] […] valuta</w:t>
            </w:r>
          </w:p>
          <w:p w:rsidR="00B0571C" w:rsidRDefault="00B0571C" w:rsidP="00B0571C">
            <w:pPr>
              <w:rPr>
                <w:rFonts w:ascii="Arial" w:hAnsi="Arial" w:cs="Arial"/>
                <w:sz w:val="15"/>
                <w:szCs w:val="15"/>
              </w:rPr>
            </w:pPr>
          </w:p>
          <w:p w:rsidR="00B0571C" w:rsidRDefault="00B0571C" w:rsidP="00B0571C">
            <w:pPr>
              <w:rPr>
                <w:rFonts w:ascii="Arial" w:hAnsi="Arial" w:cs="Arial"/>
                <w:sz w:val="15"/>
                <w:szCs w:val="15"/>
              </w:rPr>
            </w:pPr>
          </w:p>
          <w:p w:rsidR="00B0571C" w:rsidRDefault="00B0571C" w:rsidP="00B0571C">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B0571C" w:rsidP="00B0571C">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28"/>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29"/>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0"/>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w:t>
            </w:r>
            <w:r>
              <w:rPr>
                <w:rFonts w:ascii="Arial" w:hAnsi="Arial" w:cs="Arial"/>
                <w:sz w:val="15"/>
                <w:szCs w:val="15"/>
              </w:rPr>
              <w:lastRenderedPageBreak/>
              <w:t>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w:t>
            </w:r>
            <w:r>
              <w:rPr>
                <w:rFonts w:ascii="Arial" w:hAnsi="Arial" w:cs="Arial"/>
                <w:sz w:val="15"/>
                <w:szCs w:val="15"/>
              </w:rPr>
              <w:lastRenderedPageBreak/>
              <w:t xml:space="preserve">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rsidTr="00B0571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bookmarkStart w:id="3" w:name="_GoBack" w:colFirst="1" w:colLast="1"/>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1"/>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A23B3E" w:rsidRDefault="00EE3FA9" w:rsidP="00B0571C">
            <w:pPr>
              <w:jc w:val="center"/>
            </w:pPr>
            <w:r>
              <w:rPr>
                <w:rFonts w:ascii="Arial" w:hAnsi="Arial" w:cs="Arial"/>
                <w:sz w:val="15"/>
                <w:szCs w:val="15"/>
              </w:rPr>
              <w:t>NON RICHIESTO</w:t>
            </w:r>
          </w:p>
        </w:tc>
      </w:tr>
      <w:bookmarkEnd w:id="3"/>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w:t>
            </w:r>
          </w:p>
          <w:p w:rsidR="00A23B3E" w:rsidRDefault="00A23B3E" w:rsidP="00EE3FA9">
            <w:pPr>
              <w:ind w:left="426" w:hanging="426"/>
            </w:pPr>
            <w:r>
              <w:rPr>
                <w:rFonts w:ascii="Arial" w:hAnsi="Arial" w:cs="Arial"/>
                <w:sz w:val="14"/>
                <w:szCs w:val="14"/>
              </w:rPr>
              <w:t xml:space="preserve">           Durante il periodo di riferimento l'operatore economico </w:t>
            </w:r>
            <w:r w:rsidR="00EE3FA9">
              <w:rPr>
                <w:rFonts w:ascii="Arial" w:hAnsi="Arial" w:cs="Arial"/>
                <w:b/>
                <w:sz w:val="14"/>
                <w:szCs w:val="14"/>
              </w:rPr>
              <w:t>ha consegnato I SEGUENTI SERVIZI ANALOGHI</w:t>
            </w:r>
            <w:r>
              <w:rPr>
                <w:rFonts w:ascii="Arial" w:hAnsi="Arial" w:cs="Arial"/>
                <w:b/>
                <w:sz w:val="14"/>
                <w:szCs w:val="14"/>
              </w:rPr>
              <w:t xml:space="preserve">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3"/>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4"/>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EE3FA9">
            <w:pPr>
              <w:rPr>
                <w:rFonts w:ascii="Arial" w:hAnsi="Arial" w:cs="Arial"/>
                <w:sz w:val="15"/>
                <w:szCs w:val="15"/>
              </w:rPr>
            </w:pPr>
            <w:r>
              <w:rPr>
                <w:rFonts w:ascii="Arial" w:hAnsi="Arial" w:cs="Arial"/>
                <w:sz w:val="15"/>
                <w:szCs w:val="15"/>
              </w:rPr>
              <w:t>NON RICHIESTO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7B39BC" w:rsidRDefault="007B39BC"/>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B39BC" w:rsidRDefault="007B39BC" w:rsidP="007B39BC">
            <w:pPr>
              <w:rPr>
                <w:rFonts w:ascii="Arial" w:hAnsi="Arial" w:cs="Arial"/>
                <w:sz w:val="15"/>
                <w:szCs w:val="15"/>
              </w:rPr>
            </w:pPr>
            <w:r>
              <w:rPr>
                <w:rFonts w:ascii="Arial" w:hAnsi="Arial" w:cs="Arial"/>
                <w:sz w:val="15"/>
                <w:szCs w:val="15"/>
              </w:rPr>
              <w:t>NON RICHIESTO</w:t>
            </w:r>
          </w:p>
          <w:p w:rsidR="00A23B3E" w:rsidRDefault="00A23B3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7B39BC" w:rsidRDefault="007B39BC" w:rsidP="007B39BC">
            <w:pPr>
              <w:rPr>
                <w:rFonts w:ascii="Arial" w:hAnsi="Arial" w:cs="Arial"/>
                <w:sz w:val="15"/>
                <w:szCs w:val="15"/>
              </w:rPr>
            </w:pPr>
            <w:r>
              <w:rPr>
                <w:rFonts w:ascii="Arial" w:hAnsi="Arial" w:cs="Arial"/>
                <w:sz w:val="15"/>
                <w:szCs w:val="15"/>
              </w:rPr>
              <w:t>NON RICHIESTO</w:t>
            </w:r>
          </w:p>
          <w:p w:rsidR="00A23B3E" w:rsidRDefault="007B39BC" w:rsidP="007B39BC">
            <w:r>
              <w:rPr>
                <w:rFonts w:ascii="Arial" w:hAnsi="Arial" w:cs="Arial"/>
                <w:sz w:val="15"/>
                <w:szCs w:val="15"/>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B39BC" w:rsidRDefault="00A23B3E" w:rsidP="007B39BC">
            <w:pPr>
              <w:rPr>
                <w:rFonts w:ascii="Arial" w:hAnsi="Arial" w:cs="Arial"/>
                <w:sz w:val="15"/>
                <w:szCs w:val="15"/>
              </w:rPr>
            </w:pPr>
            <w:r>
              <w:rPr>
                <w:rFonts w:ascii="Arial" w:hAnsi="Arial" w:cs="Arial"/>
                <w:sz w:val="15"/>
                <w:szCs w:val="15"/>
              </w:rPr>
              <w:br/>
            </w:r>
            <w:r w:rsidR="007B39BC">
              <w:rPr>
                <w:rFonts w:ascii="Arial" w:hAnsi="Arial" w:cs="Arial"/>
                <w:sz w:val="15"/>
                <w:szCs w:val="15"/>
              </w:rPr>
              <w:t>NON RICHIESTO</w:t>
            </w:r>
          </w:p>
          <w:p w:rsidR="00A23B3E" w:rsidRDefault="00A23B3E" w:rsidP="007B39BC">
            <w:pPr>
              <w:spacing w:before="0" w:after="0"/>
              <w:rPr>
                <w:rFonts w:ascii="Arial" w:hAnsi="Arial" w:cs="Arial"/>
                <w:sz w:val="15"/>
                <w:szCs w:val="15"/>
              </w:rPr>
            </w:pP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w:t>
            </w:r>
            <w:r w:rsidRPr="003A443E">
              <w:rPr>
                <w:rFonts w:ascii="Arial" w:hAnsi="Arial" w:cs="Arial"/>
                <w:color w:val="000000"/>
                <w:sz w:val="15"/>
                <w:szCs w:val="15"/>
              </w:rPr>
              <w:lastRenderedPageBreak/>
              <w:t>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lastRenderedPageBreak/>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6"/>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7"/>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38"/>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39"/>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0"/>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9"/>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6A0" w:rsidRDefault="003D46A0">
      <w:pPr>
        <w:spacing w:before="0" w:after="0"/>
      </w:pPr>
      <w:r>
        <w:separator/>
      </w:r>
    </w:p>
  </w:endnote>
  <w:endnote w:type="continuationSeparator" w:id="0">
    <w:p w:rsidR="003D46A0" w:rsidRDefault="003D46A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333">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Courier"/>
    <w:panose1 w:val="00000400000000000000"/>
    <w:charset w:val="01"/>
    <w:family w:val="roman"/>
    <w:notTrueType/>
    <w:pitch w:val="variable"/>
    <w:sig w:usb0="00002000" w:usb1="00000000" w:usb2="00000000" w:usb3="00000000" w:csb0="00000000"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B0571C">
      <w:rPr>
        <w:rFonts w:ascii="Calibri" w:hAnsi="Calibri"/>
        <w:noProof/>
        <w:sz w:val="20"/>
        <w:szCs w:val="20"/>
      </w:rPr>
      <w:t>17</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6A0" w:rsidRDefault="003D46A0">
      <w:pPr>
        <w:spacing w:before="0" w:after="0"/>
      </w:pPr>
      <w:r>
        <w:separator/>
      </w:r>
    </w:p>
  </w:footnote>
  <w:footnote w:type="continuationSeparator" w:id="0">
    <w:p w:rsidR="003D46A0" w:rsidRDefault="003D46A0">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1">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2">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4">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5">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6">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7">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9">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1"/>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716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33C4A"/>
    <w:rsid w:val="000576F3"/>
    <w:rsid w:val="00076DCA"/>
    <w:rsid w:val="000953DC"/>
    <w:rsid w:val="000A7B33"/>
    <w:rsid w:val="000B5314"/>
    <w:rsid w:val="000E5FBC"/>
    <w:rsid w:val="00121BF6"/>
    <w:rsid w:val="001752F0"/>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D46A0"/>
    <w:rsid w:val="003E60D1"/>
    <w:rsid w:val="003E7810"/>
    <w:rsid w:val="004234D1"/>
    <w:rsid w:val="00516CEA"/>
    <w:rsid w:val="005309A4"/>
    <w:rsid w:val="0058406C"/>
    <w:rsid w:val="005B3B08"/>
    <w:rsid w:val="005C49E6"/>
    <w:rsid w:val="005E2955"/>
    <w:rsid w:val="00625142"/>
    <w:rsid w:val="00635C8F"/>
    <w:rsid w:val="0064014A"/>
    <w:rsid w:val="006879D2"/>
    <w:rsid w:val="006A5E21"/>
    <w:rsid w:val="006B430C"/>
    <w:rsid w:val="006B4D39"/>
    <w:rsid w:val="006F3D34"/>
    <w:rsid w:val="00766402"/>
    <w:rsid w:val="007B39BC"/>
    <w:rsid w:val="007B50B2"/>
    <w:rsid w:val="008154AA"/>
    <w:rsid w:val="0089654F"/>
    <w:rsid w:val="008C734C"/>
    <w:rsid w:val="008E3A62"/>
    <w:rsid w:val="008F12E6"/>
    <w:rsid w:val="00900583"/>
    <w:rsid w:val="00934658"/>
    <w:rsid w:val="009644B4"/>
    <w:rsid w:val="009E204E"/>
    <w:rsid w:val="00A23B3E"/>
    <w:rsid w:val="00A30CBB"/>
    <w:rsid w:val="00A46950"/>
    <w:rsid w:val="00AA2252"/>
    <w:rsid w:val="00AA5F93"/>
    <w:rsid w:val="00AE5CFF"/>
    <w:rsid w:val="00B0571C"/>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F449A"/>
    <w:rsid w:val="00D27DB2"/>
    <w:rsid w:val="00D509A5"/>
    <w:rsid w:val="00D64744"/>
    <w:rsid w:val="00D92A41"/>
    <w:rsid w:val="00D93877"/>
    <w:rsid w:val="00DA7329"/>
    <w:rsid w:val="00DE4996"/>
    <w:rsid w:val="00E0264E"/>
    <w:rsid w:val="00EB216B"/>
    <w:rsid w:val="00EB45DC"/>
    <w:rsid w:val="00EE3FA9"/>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33"/>
      <w:b/>
      <w:bCs/>
      <w:smallCaps/>
      <w:szCs w:val="28"/>
    </w:rPr>
  </w:style>
  <w:style w:type="paragraph" w:styleId="Titolo2">
    <w:name w:val="heading 2"/>
    <w:basedOn w:val="Normale"/>
    <w:qFormat/>
    <w:pPr>
      <w:keepNext/>
      <w:outlineLvl w:val="1"/>
    </w:pPr>
    <w:rPr>
      <w:rFonts w:eastAsia="font333"/>
      <w:b/>
      <w:bCs/>
      <w:szCs w:val="26"/>
    </w:rPr>
  </w:style>
  <w:style w:type="paragraph" w:styleId="Titolo3">
    <w:name w:val="heading 3"/>
    <w:basedOn w:val="Normale"/>
    <w:qFormat/>
    <w:pPr>
      <w:keepNext/>
      <w:outlineLvl w:val="2"/>
    </w:pPr>
    <w:rPr>
      <w:rFonts w:eastAsia="font333"/>
      <w:bCs/>
      <w:i/>
    </w:rPr>
  </w:style>
  <w:style w:type="paragraph" w:styleId="Titolo4">
    <w:name w:val="heading 4"/>
    <w:basedOn w:val="Normale"/>
    <w:qFormat/>
    <w:pPr>
      <w:keepNext/>
      <w:outlineLvl w:val="3"/>
    </w:pPr>
    <w:rPr>
      <w:rFonts w:eastAsia="font333"/>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33" w:hAnsi="Times New Roman" w:cs="Times New Roman"/>
      <w:b/>
      <w:bCs/>
      <w:smallCaps/>
      <w:sz w:val="24"/>
      <w:szCs w:val="28"/>
      <w:lang w:eastAsia="it-IT" w:bidi="it-IT"/>
    </w:rPr>
  </w:style>
  <w:style w:type="character" w:customStyle="1" w:styleId="Titolo2Carattere">
    <w:name w:val="Titolo 2 Carattere"/>
    <w:rPr>
      <w:rFonts w:ascii="Times New Roman" w:eastAsia="font333" w:hAnsi="Times New Roman" w:cs="Times New Roman"/>
      <w:b/>
      <w:bCs/>
      <w:sz w:val="24"/>
      <w:szCs w:val="26"/>
      <w:lang w:eastAsia="it-IT" w:bidi="it-IT"/>
    </w:rPr>
  </w:style>
  <w:style w:type="character" w:customStyle="1" w:styleId="Titolo3Carattere">
    <w:name w:val="Titolo 3 Carattere"/>
    <w:rPr>
      <w:rFonts w:ascii="Times New Roman" w:eastAsia="font333" w:hAnsi="Times New Roman" w:cs="Times New Roman"/>
      <w:bCs/>
      <w:i/>
      <w:sz w:val="24"/>
      <w:lang w:eastAsia="it-IT" w:bidi="it-IT"/>
    </w:rPr>
  </w:style>
  <w:style w:type="character" w:customStyle="1" w:styleId="Titolo4Carattere">
    <w:name w:val="Titolo 4 Carattere"/>
    <w:rPr>
      <w:rFonts w:ascii="Times New Roman" w:eastAsia="font333"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33"/>
      <w:b/>
      <w:bCs/>
      <w:smallCaps/>
      <w:szCs w:val="28"/>
    </w:rPr>
  </w:style>
  <w:style w:type="paragraph" w:styleId="Titolo2">
    <w:name w:val="heading 2"/>
    <w:basedOn w:val="Normale"/>
    <w:qFormat/>
    <w:pPr>
      <w:keepNext/>
      <w:outlineLvl w:val="1"/>
    </w:pPr>
    <w:rPr>
      <w:rFonts w:eastAsia="font333"/>
      <w:b/>
      <w:bCs/>
      <w:szCs w:val="26"/>
    </w:rPr>
  </w:style>
  <w:style w:type="paragraph" w:styleId="Titolo3">
    <w:name w:val="heading 3"/>
    <w:basedOn w:val="Normale"/>
    <w:qFormat/>
    <w:pPr>
      <w:keepNext/>
      <w:outlineLvl w:val="2"/>
    </w:pPr>
    <w:rPr>
      <w:rFonts w:eastAsia="font333"/>
      <w:bCs/>
      <w:i/>
    </w:rPr>
  </w:style>
  <w:style w:type="paragraph" w:styleId="Titolo4">
    <w:name w:val="heading 4"/>
    <w:basedOn w:val="Normale"/>
    <w:qFormat/>
    <w:pPr>
      <w:keepNext/>
      <w:outlineLvl w:val="3"/>
    </w:pPr>
    <w:rPr>
      <w:rFonts w:eastAsia="font333"/>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33" w:hAnsi="Times New Roman" w:cs="Times New Roman"/>
      <w:b/>
      <w:bCs/>
      <w:smallCaps/>
      <w:sz w:val="24"/>
      <w:szCs w:val="28"/>
      <w:lang w:eastAsia="it-IT" w:bidi="it-IT"/>
    </w:rPr>
  </w:style>
  <w:style w:type="character" w:customStyle="1" w:styleId="Titolo2Carattere">
    <w:name w:val="Titolo 2 Carattere"/>
    <w:rPr>
      <w:rFonts w:ascii="Times New Roman" w:eastAsia="font333" w:hAnsi="Times New Roman" w:cs="Times New Roman"/>
      <w:b/>
      <w:bCs/>
      <w:sz w:val="24"/>
      <w:szCs w:val="26"/>
      <w:lang w:eastAsia="it-IT" w:bidi="it-IT"/>
    </w:rPr>
  </w:style>
  <w:style w:type="character" w:customStyle="1" w:styleId="Titolo3Carattere">
    <w:name w:val="Titolo 3 Carattere"/>
    <w:rPr>
      <w:rFonts w:ascii="Times New Roman" w:eastAsia="font333" w:hAnsi="Times New Roman" w:cs="Times New Roman"/>
      <w:bCs/>
      <w:i/>
      <w:sz w:val="24"/>
      <w:lang w:eastAsia="it-IT" w:bidi="it-IT"/>
    </w:rPr>
  </w:style>
  <w:style w:type="character" w:customStyle="1" w:styleId="Titolo4Carattere">
    <w:name w:val="Titolo 4 Carattere"/>
    <w:rPr>
      <w:rFonts w:ascii="Times New Roman" w:eastAsia="font333"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80C88-5BB2-4E46-A882-B3DE33038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6176</Words>
  <Characters>35204</Characters>
  <Application>Microsoft Office Word</Application>
  <DocSecurity>0</DocSecurity>
  <Lines>293</Lines>
  <Paragraphs>82</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41298</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Katjuscia Valmori</cp:lastModifiedBy>
  <cp:revision>3</cp:revision>
  <cp:lastPrinted>2016-07-15T13:50:00Z</cp:lastPrinted>
  <dcterms:created xsi:type="dcterms:W3CDTF">2019-07-15T08:52:00Z</dcterms:created>
  <dcterms:modified xsi:type="dcterms:W3CDTF">2019-07-15T09:44:00Z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